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0F" w:rsidRDefault="000E6C1D">
      <w:pPr>
        <w:spacing w:before="42"/>
        <w:ind w:left="3136" w:right="2853" w:hanging="1"/>
        <w:jc w:val="center"/>
        <w:rPr>
          <w:b/>
          <w:sz w:val="18"/>
        </w:rPr>
      </w:pPr>
      <w:r>
        <w:rPr>
          <w:b/>
          <w:noProof/>
          <w:sz w:val="18"/>
          <w:lang w:val="es-CL" w:eastAsia="es-C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5130215</wp:posOffset>
            </wp:positionH>
            <wp:positionV relativeFrom="paragraph">
              <wp:posOffset>60592</wp:posOffset>
            </wp:positionV>
            <wp:extent cx="1345234" cy="6157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234" cy="61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lang w:val="es-CL" w:eastAsia="es-C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1377226</wp:posOffset>
            </wp:positionH>
            <wp:positionV relativeFrom="paragraph">
              <wp:posOffset>56487</wp:posOffset>
            </wp:positionV>
            <wp:extent cx="717001" cy="6677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01" cy="66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ESCUELA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PILOTO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PARDO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RBD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8581-2 LORD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COCHRANE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1487,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SANTIAGO</w:t>
      </w:r>
    </w:p>
    <w:p w:rsidR="00805F0F" w:rsidRDefault="000E6C1D">
      <w:pPr>
        <w:ind w:left="284"/>
        <w:jc w:val="center"/>
        <w:rPr>
          <w:b/>
          <w:sz w:val="18"/>
        </w:rPr>
      </w:pPr>
      <w:r>
        <w:rPr>
          <w:b/>
          <w:spacing w:val="-2"/>
          <w:sz w:val="18"/>
        </w:rPr>
        <w:t>TELÉFONO: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442351189</w:t>
      </w:r>
      <w:r>
        <w:rPr>
          <w:b/>
          <w:spacing w:val="6"/>
          <w:sz w:val="18"/>
        </w:rPr>
        <w:t xml:space="preserve"> </w:t>
      </w:r>
      <w:hyperlink r:id="rId7">
        <w:r>
          <w:rPr>
            <w:b/>
            <w:spacing w:val="-2"/>
            <w:sz w:val="18"/>
          </w:rPr>
          <w:t>contacto@epilotopardo.cl</w:t>
        </w:r>
      </w:hyperlink>
    </w:p>
    <w:p w:rsidR="00805F0F" w:rsidRDefault="00805F0F">
      <w:pPr>
        <w:pStyle w:val="Textoindependiente"/>
        <w:rPr>
          <w:b/>
        </w:rPr>
      </w:pPr>
    </w:p>
    <w:p w:rsidR="00805F0F" w:rsidRDefault="00805F0F">
      <w:pPr>
        <w:pStyle w:val="Textoindependiente"/>
        <w:spacing w:before="132"/>
        <w:rPr>
          <w:b/>
        </w:rPr>
      </w:pPr>
    </w:p>
    <w:p w:rsidR="00805F0F" w:rsidRPr="0083019D" w:rsidRDefault="00107FE3" w:rsidP="00107FE3">
      <w:pPr>
        <w:pStyle w:val="Textoindependiente"/>
        <w:ind w:left="3564" w:right="1449" w:hanging="1571"/>
        <w:rPr>
          <w:b/>
        </w:rPr>
      </w:pPr>
      <w:r w:rsidRPr="0083019D">
        <w:rPr>
          <w:b/>
        </w:rPr>
        <w:t xml:space="preserve">Proyecto centro de Estudiantes: Uso de balones y juegos deportivos en recreo </w:t>
      </w:r>
    </w:p>
    <w:p w:rsidR="00425FB0" w:rsidRPr="00425FB0" w:rsidRDefault="00107FE3" w:rsidP="00425FB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425FB0" w:rsidRPr="00425FB0">
        <w:rPr>
          <w:rFonts w:asciiTheme="minorHAnsi" w:hAnsiTheme="minorHAnsi" w:cstheme="minorHAnsi"/>
          <w:sz w:val="22"/>
          <w:szCs w:val="22"/>
        </w:rPr>
        <w:t xml:space="preserve"> presente </w:t>
      </w:r>
      <w:r>
        <w:rPr>
          <w:rFonts w:asciiTheme="minorHAnsi" w:hAnsiTheme="minorHAnsi" w:cstheme="minorHAnsi"/>
          <w:sz w:val="22"/>
          <w:szCs w:val="22"/>
        </w:rPr>
        <w:t>proyecto</w:t>
      </w:r>
      <w:r w:rsidR="00425FB0" w:rsidRPr="00425FB0">
        <w:rPr>
          <w:rFonts w:asciiTheme="minorHAnsi" w:hAnsiTheme="minorHAnsi" w:cstheme="minorHAnsi"/>
          <w:sz w:val="22"/>
          <w:szCs w:val="22"/>
        </w:rPr>
        <w:t xml:space="preserve"> tiene como objetivo promover la vida saludable, el liderazgo estudiantil y la buena convivencia escolar, mediante la organización de actividades deportivas durante los recreos de lunes a jueves. Estas actividades permitirán la participación de todos los cursos de manera equitativa, fomentando el respeto, el trabajo en equipo y la inclusión.</w:t>
      </w:r>
    </w:p>
    <w:p w:rsidR="00805F0F" w:rsidRDefault="00805F0F">
      <w:pPr>
        <w:pStyle w:val="Textoindependiente"/>
        <w:spacing w:before="20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2"/>
        <w:gridCol w:w="1417"/>
        <w:gridCol w:w="1546"/>
        <w:gridCol w:w="1391"/>
        <w:gridCol w:w="1451"/>
      </w:tblGrid>
      <w:tr w:rsidR="00805F0F">
        <w:trPr>
          <w:trHeight w:val="537"/>
        </w:trPr>
        <w:tc>
          <w:tcPr>
            <w:tcW w:w="1417" w:type="dxa"/>
            <w:shd w:val="clear" w:color="auto" w:fill="FEF1CC"/>
          </w:tcPr>
          <w:p w:rsidR="00805F0F" w:rsidRDefault="000E6C1D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Día</w:t>
            </w:r>
          </w:p>
        </w:tc>
        <w:tc>
          <w:tcPr>
            <w:tcW w:w="1272" w:type="dxa"/>
            <w:shd w:val="clear" w:color="auto" w:fill="FEF1CC"/>
          </w:tcPr>
          <w:p w:rsidR="00805F0F" w:rsidRDefault="000E6C1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Recreo</w:t>
            </w:r>
          </w:p>
        </w:tc>
        <w:tc>
          <w:tcPr>
            <w:tcW w:w="1417" w:type="dxa"/>
            <w:shd w:val="clear" w:color="auto" w:fill="FEF1CC"/>
          </w:tcPr>
          <w:p w:rsidR="00805F0F" w:rsidRDefault="000E6C1D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2"/>
              </w:rPr>
              <w:t>Deporte</w:t>
            </w:r>
          </w:p>
        </w:tc>
        <w:tc>
          <w:tcPr>
            <w:tcW w:w="1546" w:type="dxa"/>
            <w:shd w:val="clear" w:color="auto" w:fill="FEF1CC"/>
          </w:tcPr>
          <w:p w:rsidR="00805F0F" w:rsidRDefault="000E6C1D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2"/>
              </w:rPr>
              <w:t>Cursos</w:t>
            </w:r>
          </w:p>
        </w:tc>
        <w:tc>
          <w:tcPr>
            <w:tcW w:w="1391" w:type="dxa"/>
            <w:shd w:val="clear" w:color="auto" w:fill="FEF1CC"/>
          </w:tcPr>
          <w:p w:rsidR="00805F0F" w:rsidRDefault="000E6C1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Ciclo</w:t>
            </w:r>
          </w:p>
        </w:tc>
        <w:tc>
          <w:tcPr>
            <w:tcW w:w="1451" w:type="dxa"/>
            <w:shd w:val="clear" w:color="auto" w:fill="FEF1CC"/>
          </w:tcPr>
          <w:p w:rsidR="00805F0F" w:rsidRDefault="000E6C1D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2"/>
              </w:rPr>
              <w:t>Arbitro</w:t>
            </w:r>
          </w:p>
        </w:tc>
      </w:tr>
      <w:tr w:rsidR="00805F0F">
        <w:trPr>
          <w:trHeight w:val="537"/>
        </w:trPr>
        <w:tc>
          <w:tcPr>
            <w:tcW w:w="1417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9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448"/>
              <w:jc w:val="left"/>
            </w:pPr>
            <w:r>
              <w:rPr>
                <w:spacing w:val="-2"/>
              </w:rPr>
              <w:t>Lunes</w:t>
            </w: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1°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Voleibol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5° a </w:t>
            </w:r>
            <w:r>
              <w:rPr>
                <w:spacing w:val="-5"/>
              </w:rPr>
              <w:t>8°</w:t>
            </w:r>
          </w:p>
        </w:tc>
        <w:tc>
          <w:tcPr>
            <w:tcW w:w="1391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9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376"/>
              <w:jc w:val="left"/>
            </w:pPr>
            <w:r>
              <w:t xml:space="preserve">2° </w:t>
            </w:r>
            <w:r>
              <w:rPr>
                <w:spacing w:val="-2"/>
              </w:rPr>
              <w:t>ciclo</w:t>
            </w:r>
          </w:p>
        </w:tc>
        <w:tc>
          <w:tcPr>
            <w:tcW w:w="1451" w:type="dxa"/>
          </w:tcPr>
          <w:p w:rsidR="00805F0F" w:rsidRPr="00206266" w:rsidRDefault="00206266" w:rsidP="0020626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06266">
              <w:rPr>
                <w:rFonts w:asciiTheme="minorHAnsi" w:hAnsiTheme="minorHAnsi" w:cstheme="minorHAnsi"/>
              </w:rPr>
              <w:t>5° a 8°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rPr>
                <w:spacing w:val="-2"/>
              </w:rPr>
              <w:t>2°recreo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5° y </w:t>
            </w:r>
            <w:r>
              <w:rPr>
                <w:spacing w:val="-5"/>
              </w:rPr>
              <w:t>6°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7°o </w:t>
            </w:r>
            <w:r>
              <w:rPr>
                <w:spacing w:val="-5"/>
              </w:rPr>
              <w:t>8°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3°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7° y </w:t>
            </w:r>
            <w:r>
              <w:rPr>
                <w:spacing w:val="-5"/>
              </w:rPr>
              <w:t>8°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5° o </w:t>
            </w:r>
            <w:r>
              <w:rPr>
                <w:spacing w:val="-5"/>
              </w:rPr>
              <w:t>6°</w:t>
            </w:r>
          </w:p>
        </w:tc>
      </w:tr>
      <w:tr w:rsidR="00805F0F">
        <w:trPr>
          <w:trHeight w:val="268"/>
        </w:trPr>
        <w:tc>
          <w:tcPr>
            <w:tcW w:w="8494" w:type="dxa"/>
            <w:gridSpan w:val="6"/>
            <w:shd w:val="clear" w:color="auto" w:fill="FEF1CC"/>
          </w:tcPr>
          <w:p w:rsidR="00805F0F" w:rsidRDefault="00805F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05F0F">
        <w:trPr>
          <w:trHeight w:val="800"/>
        </w:trPr>
        <w:tc>
          <w:tcPr>
            <w:tcW w:w="1417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388"/>
              <w:jc w:val="left"/>
            </w:pPr>
            <w:r>
              <w:rPr>
                <w:spacing w:val="-2"/>
              </w:rPr>
              <w:t>Martes</w:t>
            </w: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1°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Voleibol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1° a </w:t>
            </w:r>
            <w:r>
              <w:rPr>
                <w:spacing w:val="-5"/>
              </w:rPr>
              <w:t>4°</w:t>
            </w:r>
          </w:p>
        </w:tc>
        <w:tc>
          <w:tcPr>
            <w:tcW w:w="1391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376"/>
              <w:jc w:val="left"/>
            </w:pPr>
            <w:r>
              <w:t xml:space="preserve">1° </w:t>
            </w:r>
            <w:r>
              <w:rPr>
                <w:spacing w:val="-2"/>
              </w:rPr>
              <w:t>ciclo</w:t>
            </w:r>
          </w:p>
        </w:tc>
        <w:tc>
          <w:tcPr>
            <w:tcW w:w="1451" w:type="dxa"/>
          </w:tcPr>
          <w:p w:rsidR="00805F0F" w:rsidRDefault="00206266" w:rsidP="0020626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206266">
              <w:rPr>
                <w:rFonts w:asciiTheme="minorHAnsi" w:hAnsiTheme="minorHAnsi" w:cstheme="minorHAnsi"/>
              </w:rPr>
              <w:t>5° a 8°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rPr>
                <w:spacing w:val="-2"/>
              </w:rPr>
              <w:t>2°recreo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1° y </w:t>
            </w:r>
            <w:r>
              <w:rPr>
                <w:spacing w:val="-5"/>
              </w:rPr>
              <w:t>2°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3°o </w:t>
            </w:r>
            <w:r>
              <w:rPr>
                <w:spacing w:val="-5"/>
              </w:rPr>
              <w:t>4°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3°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3° y </w:t>
            </w:r>
            <w:r>
              <w:rPr>
                <w:spacing w:val="-5"/>
              </w:rPr>
              <w:t>4°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5° o </w:t>
            </w:r>
            <w:r>
              <w:rPr>
                <w:spacing w:val="-5"/>
              </w:rPr>
              <w:t>6°</w:t>
            </w:r>
          </w:p>
        </w:tc>
      </w:tr>
      <w:tr w:rsidR="00805F0F">
        <w:trPr>
          <w:trHeight w:val="268"/>
        </w:trPr>
        <w:tc>
          <w:tcPr>
            <w:tcW w:w="8494" w:type="dxa"/>
            <w:gridSpan w:val="6"/>
            <w:shd w:val="clear" w:color="auto" w:fill="FEF1CC"/>
          </w:tcPr>
          <w:p w:rsidR="00805F0F" w:rsidRDefault="00805F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05F0F">
        <w:trPr>
          <w:trHeight w:val="537"/>
        </w:trPr>
        <w:tc>
          <w:tcPr>
            <w:tcW w:w="1417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9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268"/>
              <w:jc w:val="left"/>
            </w:pPr>
            <w:r>
              <w:rPr>
                <w:spacing w:val="-2"/>
              </w:rPr>
              <w:t>Miércoles</w:t>
            </w: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1°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Voleibol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5° a </w:t>
            </w:r>
            <w:r>
              <w:rPr>
                <w:spacing w:val="-5"/>
              </w:rPr>
              <w:t>8°</w:t>
            </w:r>
          </w:p>
        </w:tc>
        <w:tc>
          <w:tcPr>
            <w:tcW w:w="1391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9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376"/>
              <w:jc w:val="left"/>
            </w:pPr>
            <w:r>
              <w:t xml:space="preserve">2° </w:t>
            </w:r>
            <w:r>
              <w:rPr>
                <w:spacing w:val="-2"/>
              </w:rPr>
              <w:t>ciclo</w:t>
            </w:r>
          </w:p>
        </w:tc>
        <w:tc>
          <w:tcPr>
            <w:tcW w:w="1451" w:type="dxa"/>
          </w:tcPr>
          <w:p w:rsidR="00805F0F" w:rsidRDefault="00206266" w:rsidP="0020626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206266">
              <w:rPr>
                <w:rFonts w:asciiTheme="minorHAnsi" w:hAnsiTheme="minorHAnsi" w:cstheme="minorHAnsi"/>
              </w:rPr>
              <w:t>5° a 8°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rPr>
                <w:spacing w:val="-2"/>
              </w:rPr>
              <w:t>2°recreo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7° y </w:t>
            </w:r>
            <w:r>
              <w:rPr>
                <w:spacing w:val="-5"/>
              </w:rPr>
              <w:t>8°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5° o </w:t>
            </w:r>
            <w:r>
              <w:rPr>
                <w:spacing w:val="-5"/>
              </w:rPr>
              <w:t>6°</w:t>
            </w:r>
          </w:p>
        </w:tc>
      </w:tr>
      <w:tr w:rsidR="00805F0F">
        <w:trPr>
          <w:trHeight w:val="532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3°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5° y </w:t>
            </w:r>
            <w:r>
              <w:rPr>
                <w:spacing w:val="-5"/>
              </w:rPr>
              <w:t>6°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7°o </w:t>
            </w:r>
            <w:r>
              <w:rPr>
                <w:spacing w:val="-5"/>
              </w:rPr>
              <w:t>8°</w:t>
            </w:r>
          </w:p>
        </w:tc>
      </w:tr>
      <w:tr w:rsidR="00805F0F">
        <w:trPr>
          <w:trHeight w:val="268"/>
        </w:trPr>
        <w:tc>
          <w:tcPr>
            <w:tcW w:w="8494" w:type="dxa"/>
            <w:gridSpan w:val="6"/>
            <w:shd w:val="clear" w:color="auto" w:fill="FEF1CC"/>
          </w:tcPr>
          <w:p w:rsidR="00805F0F" w:rsidRDefault="00805F0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05F0F">
        <w:trPr>
          <w:trHeight w:val="800"/>
        </w:trPr>
        <w:tc>
          <w:tcPr>
            <w:tcW w:w="1417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413"/>
              <w:jc w:val="left"/>
            </w:pPr>
            <w:r>
              <w:rPr>
                <w:spacing w:val="-2"/>
              </w:rPr>
              <w:t>Jueves</w:t>
            </w: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1°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Voleibol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1° a </w:t>
            </w:r>
            <w:r>
              <w:rPr>
                <w:spacing w:val="-5"/>
              </w:rPr>
              <w:t>4°</w:t>
            </w:r>
          </w:p>
        </w:tc>
        <w:tc>
          <w:tcPr>
            <w:tcW w:w="1391" w:type="dxa"/>
            <w:vMerge w:val="restart"/>
          </w:tcPr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spacing w:before="0"/>
              <w:ind w:left="0"/>
              <w:jc w:val="left"/>
            </w:pPr>
          </w:p>
          <w:p w:rsidR="00805F0F" w:rsidRDefault="00805F0F">
            <w:pPr>
              <w:pStyle w:val="TableParagraph"/>
              <w:ind w:left="0"/>
              <w:jc w:val="left"/>
            </w:pPr>
          </w:p>
          <w:p w:rsidR="00805F0F" w:rsidRDefault="000E6C1D">
            <w:pPr>
              <w:pStyle w:val="TableParagraph"/>
              <w:spacing w:before="0"/>
              <w:ind w:left="376"/>
              <w:jc w:val="left"/>
            </w:pPr>
            <w:r>
              <w:t xml:space="preserve">1° </w:t>
            </w:r>
            <w:r>
              <w:rPr>
                <w:spacing w:val="-2"/>
              </w:rPr>
              <w:t>ciclo</w:t>
            </w:r>
          </w:p>
        </w:tc>
        <w:tc>
          <w:tcPr>
            <w:tcW w:w="1451" w:type="dxa"/>
          </w:tcPr>
          <w:p w:rsidR="00805F0F" w:rsidRDefault="00206266" w:rsidP="0020626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206266">
              <w:rPr>
                <w:rFonts w:asciiTheme="minorHAnsi" w:hAnsiTheme="minorHAnsi" w:cstheme="minorHAnsi"/>
              </w:rPr>
              <w:t>5° a 8°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rPr>
                <w:spacing w:val="-2"/>
              </w:rPr>
              <w:t>2°recreo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3° y </w:t>
            </w:r>
            <w:r>
              <w:rPr>
                <w:spacing w:val="-5"/>
              </w:rPr>
              <w:t>4°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5° o </w:t>
            </w:r>
            <w:r>
              <w:rPr>
                <w:spacing w:val="-5"/>
              </w:rPr>
              <w:t>6°</w:t>
            </w:r>
          </w:p>
        </w:tc>
      </w:tr>
      <w:tr w:rsidR="00805F0F">
        <w:trPr>
          <w:trHeight w:val="537"/>
        </w:trPr>
        <w:tc>
          <w:tcPr>
            <w:tcW w:w="1417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05F0F" w:rsidRDefault="000E6C1D">
            <w:pPr>
              <w:pStyle w:val="TableParagraph"/>
              <w:ind w:right="1"/>
            </w:pPr>
            <w:r>
              <w:t xml:space="preserve">3° </w:t>
            </w:r>
            <w:r>
              <w:rPr>
                <w:spacing w:val="-2"/>
              </w:rPr>
              <w:t>recreo</w:t>
            </w:r>
          </w:p>
        </w:tc>
        <w:tc>
          <w:tcPr>
            <w:tcW w:w="1417" w:type="dxa"/>
          </w:tcPr>
          <w:p w:rsidR="00805F0F" w:rsidRDefault="000E6C1D">
            <w:pPr>
              <w:pStyle w:val="TableParagraph"/>
            </w:pPr>
            <w:r>
              <w:rPr>
                <w:spacing w:val="-2"/>
              </w:rPr>
              <w:t>Fútbol</w:t>
            </w:r>
          </w:p>
        </w:tc>
        <w:tc>
          <w:tcPr>
            <w:tcW w:w="1546" w:type="dxa"/>
          </w:tcPr>
          <w:p w:rsidR="00805F0F" w:rsidRDefault="000E6C1D">
            <w:pPr>
              <w:pStyle w:val="TableParagraph"/>
            </w:pPr>
            <w:r>
              <w:t xml:space="preserve">1° y </w:t>
            </w:r>
            <w:r>
              <w:rPr>
                <w:spacing w:val="-5"/>
              </w:rPr>
              <w:t>2°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805F0F" w:rsidRDefault="00805F0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805F0F" w:rsidRDefault="000E6C1D">
            <w:pPr>
              <w:pStyle w:val="TableParagraph"/>
              <w:ind w:left="9"/>
            </w:pPr>
            <w:r>
              <w:t xml:space="preserve">3°o </w:t>
            </w:r>
            <w:r>
              <w:rPr>
                <w:spacing w:val="-5"/>
              </w:rPr>
              <w:t>4°</w:t>
            </w:r>
          </w:p>
        </w:tc>
      </w:tr>
    </w:tbl>
    <w:p w:rsidR="00805F0F" w:rsidRDefault="00805F0F">
      <w:pPr>
        <w:pStyle w:val="TableParagraph"/>
        <w:sectPr w:rsidR="00805F0F">
          <w:type w:val="continuous"/>
          <w:pgSz w:w="11900" w:h="16820"/>
          <w:pgMar w:top="1400" w:right="1559" w:bottom="280" w:left="1559" w:header="720" w:footer="720" w:gutter="0"/>
          <w:cols w:space="720"/>
        </w:sectPr>
      </w:pPr>
    </w:p>
    <w:p w:rsidR="00107FE3" w:rsidRDefault="00107FE3" w:rsidP="00107FE3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lang w:val="es-CL" w:eastAsia="es-CL"/>
        </w:rPr>
      </w:pPr>
      <w:r>
        <w:rPr>
          <w:rFonts w:asciiTheme="minorHAnsi" w:eastAsia="Times New Roman" w:hAnsiTheme="minorHAnsi" w:cstheme="minorHAnsi"/>
          <w:b/>
          <w:bCs/>
          <w:lang w:val="es-CL" w:eastAsia="es-CL"/>
        </w:rPr>
        <w:lastRenderedPageBreak/>
        <w:t>Implementación</w:t>
      </w:r>
    </w:p>
    <w:p w:rsidR="00107FE3" w:rsidRDefault="00107FE3" w:rsidP="00107FE3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Modalidad de Participación</w:t>
      </w:r>
    </w:p>
    <w:p w:rsidR="00425FB0" w:rsidRPr="00425FB0" w:rsidRDefault="00425FB0" w:rsidP="00425F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Los estudiantes que deseen participar deberán inscribirse semanalmente con su profesor(a) jefe.</w:t>
      </w:r>
    </w:p>
    <w:p w:rsidR="00425FB0" w:rsidRPr="00425FB0" w:rsidRDefault="00425FB0" w:rsidP="00425F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Para ser parte de las actividades, se debe mantener una actitud de respeto hacia todos los miembros de la comunidad educativa.</w:t>
      </w:r>
    </w:p>
    <w:p w:rsidR="00425FB0" w:rsidRPr="00425FB0" w:rsidRDefault="00425FB0" w:rsidP="00425FB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 xml:space="preserve">Los listados de estudiantes inscritos serán revisados por el Centro de Estudiantes y entregados al o la docente encargado(a) del </w:t>
      </w:r>
      <w:r>
        <w:rPr>
          <w:rFonts w:asciiTheme="minorHAnsi" w:eastAsia="Times New Roman" w:hAnsiTheme="minorHAnsi" w:cstheme="minorHAnsi"/>
          <w:lang w:val="es-CL" w:eastAsia="es-CL"/>
        </w:rPr>
        <w:t>patio (equipo directivo y gestión).</w:t>
      </w:r>
    </w:p>
    <w:p w:rsidR="00107FE3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Rol Docente</w:t>
      </w: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 xml:space="preserve"> Durante los recreos deportivos, un docente del equipo de </w:t>
      </w:r>
      <w:r>
        <w:rPr>
          <w:rFonts w:asciiTheme="minorHAnsi" w:eastAsia="Times New Roman" w:hAnsiTheme="minorHAnsi" w:cstheme="minorHAnsi"/>
          <w:lang w:val="es-CL" w:eastAsia="es-CL"/>
        </w:rPr>
        <w:t>gestión</w:t>
      </w:r>
      <w:r w:rsidRPr="00425FB0">
        <w:rPr>
          <w:rFonts w:asciiTheme="minorHAnsi" w:eastAsia="Times New Roman" w:hAnsiTheme="minorHAnsi" w:cstheme="minorHAnsi"/>
          <w:lang w:val="es-CL" w:eastAsia="es-CL"/>
        </w:rPr>
        <w:t xml:space="preserve"> o designado por el equipo directivo supervisará la actividad en coordinación con el Centro de Estudiantes. Este docente será el referente para resolver conflictos, supervisar el cumplimiento de las normas y apoyar a los árbitros estudiantiles.</w:t>
      </w: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Normas y Cuidado del Material</w:t>
      </w:r>
    </w:p>
    <w:p w:rsid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 xml:space="preserve">Cada partido tendrá un balón asignado. Este debe retirarse y devolverse en buen estado a </w:t>
      </w:r>
      <w:r w:rsidR="00107FE3" w:rsidRPr="00107FE3">
        <w:rPr>
          <w:rFonts w:asciiTheme="minorHAnsi" w:eastAsia="Times New Roman" w:hAnsiTheme="minorHAnsi" w:cstheme="minorHAnsi"/>
          <w:lang w:val="es-CL" w:eastAsia="es-CL"/>
        </w:rPr>
        <w:t>al encargado(a) en el patio.</w:t>
      </w:r>
    </w:p>
    <w:p w:rsid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>No se permite el uso simultáneo de varios balones en un mismo espacio.</w:t>
      </w:r>
    </w:p>
    <w:p w:rsid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 xml:space="preserve">Ante pérdidas o daños, </w:t>
      </w:r>
      <w:r w:rsidR="00107FE3" w:rsidRPr="00107FE3">
        <w:rPr>
          <w:rFonts w:asciiTheme="minorHAnsi" w:eastAsia="Times New Roman" w:hAnsiTheme="minorHAnsi" w:cstheme="minorHAnsi"/>
          <w:lang w:val="es-CL" w:eastAsia="es-CL"/>
        </w:rPr>
        <w:t>los cursos serán los responsables en comprar un nuevo balón y entregarlo en un plazo máximo de 7 días.</w:t>
      </w:r>
    </w:p>
    <w:p w:rsid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>Al iniciar cada recreo, se recordarán brevemente las normas de respeto y juego limpio.</w:t>
      </w:r>
    </w:p>
    <w:p w:rsid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>Se fomentará la empatía, el respeto por la diversidad, la colaboración y el cuidado mutuo.</w:t>
      </w:r>
    </w:p>
    <w:p w:rsidR="00425FB0" w:rsidRPr="00107FE3" w:rsidRDefault="00425FB0" w:rsidP="00107FE3">
      <w:pPr>
        <w:pStyle w:val="Prrafode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CL" w:eastAsia="es-CL"/>
        </w:rPr>
      </w:pPr>
      <w:r w:rsidRPr="00107FE3">
        <w:rPr>
          <w:rFonts w:asciiTheme="minorHAnsi" w:eastAsia="Times New Roman" w:hAnsiTheme="minorHAnsi" w:cstheme="minorHAnsi"/>
          <w:lang w:val="es-CL" w:eastAsia="es-CL"/>
        </w:rPr>
        <w:t>En caso de conflicto, el árbitro intentará mediar. Si no hay resolución, informará al docente encargado.</w:t>
      </w: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Sanciones y Acompañamiento</w:t>
      </w:r>
    </w:p>
    <w:p w:rsidR="00425FB0" w:rsidRPr="00425FB0" w:rsidRDefault="00425FB0" w:rsidP="00107FE3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Frente a problemas de convivencia, se aplicará un enfoque progresivo:</w:t>
      </w:r>
    </w:p>
    <w:p w:rsidR="00425FB0" w:rsidRPr="00425FB0" w:rsidRDefault="00425FB0" w:rsidP="00107FE3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1ª instancia: advertencia oral</w:t>
      </w:r>
    </w:p>
    <w:p w:rsidR="00425FB0" w:rsidRDefault="00425FB0" w:rsidP="00107FE3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2ª instancia: reflexión grupal mediada por el Centro de Estudiantes</w:t>
      </w:r>
      <w:r>
        <w:rPr>
          <w:rFonts w:asciiTheme="minorHAnsi" w:eastAsia="Times New Roman" w:hAnsiTheme="minorHAnsi" w:cstheme="minorHAnsi"/>
          <w:lang w:val="es-CL" w:eastAsia="es-CL"/>
        </w:rPr>
        <w:t xml:space="preserve"> y el/la docente que se encuentre de turno en patio central.</w:t>
      </w:r>
    </w:p>
    <w:p w:rsidR="00425FB0" w:rsidRDefault="00425FB0" w:rsidP="00107FE3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3ª instancia: suspensión temporal con plan de reingreso y compromiso de mejora</w:t>
      </w:r>
      <w:r w:rsidR="00107FE3">
        <w:rPr>
          <w:rFonts w:asciiTheme="minorHAnsi" w:eastAsia="Times New Roman" w:hAnsiTheme="minorHAnsi" w:cstheme="minorHAnsi"/>
          <w:lang w:val="es-CL" w:eastAsia="es-CL"/>
        </w:rPr>
        <w:t>. (Durante</w:t>
      </w:r>
      <w:r>
        <w:rPr>
          <w:rFonts w:asciiTheme="minorHAnsi" w:eastAsia="Times New Roman" w:hAnsiTheme="minorHAnsi" w:cstheme="minorHAnsi"/>
          <w:lang w:val="es-CL" w:eastAsia="es-CL"/>
        </w:rPr>
        <w:t xml:space="preserve"> la semana)</w:t>
      </w:r>
    </w:p>
    <w:p w:rsidR="00DF282D" w:rsidRPr="00425FB0" w:rsidRDefault="00DF282D" w:rsidP="00107FE3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val="es-CL" w:eastAsia="es-CL"/>
        </w:rPr>
      </w:pPr>
    </w:p>
    <w:p w:rsidR="00107FE3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Inclusión y Equidad de Género</w:t>
      </w:r>
      <w:r w:rsidRPr="00425FB0">
        <w:rPr>
          <w:rFonts w:asciiTheme="minorHAnsi" w:eastAsia="Times New Roman" w:hAnsiTheme="minorHAnsi" w:cstheme="minorHAnsi"/>
          <w:lang w:val="es-CL" w:eastAsia="es-CL"/>
        </w:rPr>
        <w:t xml:space="preserve"> </w:t>
      </w: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>Se promoverá la participación activa de niñas y niños en todas las actividades deportivas, eliminando estereotipos de género y garantizando espacios de respeto y equidad.</w:t>
      </w:r>
    </w:p>
    <w:p w:rsidR="00DF282D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lang w:val="es-CL" w:eastAsia="es-CL"/>
        </w:rPr>
      </w:pPr>
      <w:r w:rsidRPr="00425FB0">
        <w:rPr>
          <w:rFonts w:asciiTheme="minorHAnsi" w:eastAsia="Times New Roman" w:hAnsiTheme="minorHAnsi" w:cstheme="minorHAnsi"/>
          <w:b/>
          <w:bCs/>
          <w:lang w:val="es-CL" w:eastAsia="es-CL"/>
        </w:rPr>
        <w:t>Seguimiento y Evaluación</w:t>
      </w:r>
    </w:p>
    <w:p w:rsidR="00425FB0" w:rsidRPr="00425FB0" w:rsidRDefault="00425FB0" w:rsidP="00425FB0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s-CL" w:eastAsia="es-CL"/>
        </w:rPr>
      </w:pPr>
      <w:r w:rsidRPr="00425FB0">
        <w:rPr>
          <w:rFonts w:asciiTheme="minorHAnsi" w:eastAsia="Times New Roman" w:hAnsiTheme="minorHAnsi" w:cstheme="minorHAnsi"/>
          <w:lang w:val="es-CL" w:eastAsia="es-CL"/>
        </w:rPr>
        <w:t xml:space="preserve"> Cada dos semanas, el equipo de convivencia escolar se reunirá con el Centro de Estudiantes para revisar el desarrollo de la propuesta, identificar dificultades y realizar ajustes necesarios.</w:t>
      </w:r>
    </w:p>
    <w:p w:rsidR="00425FB0" w:rsidRDefault="00425FB0" w:rsidP="00425FB0">
      <w:pPr>
        <w:pStyle w:val="Textoindependiente"/>
        <w:spacing w:before="41"/>
        <w:ind w:left="284" w:right="278"/>
        <w:jc w:val="both"/>
      </w:pPr>
    </w:p>
    <w:p w:rsidR="00425FB0" w:rsidRDefault="00425FB0" w:rsidP="000C41E4">
      <w:pPr>
        <w:pStyle w:val="Textoindependiente"/>
        <w:spacing w:before="41"/>
        <w:ind w:left="284" w:right="278"/>
        <w:jc w:val="center"/>
      </w:pPr>
    </w:p>
    <w:p w:rsidR="00425FB0" w:rsidRDefault="00425FB0" w:rsidP="000C41E4">
      <w:pPr>
        <w:pStyle w:val="Textoindependiente"/>
        <w:spacing w:before="41"/>
        <w:ind w:left="284" w:right="278"/>
        <w:jc w:val="center"/>
      </w:pPr>
    </w:p>
    <w:p w:rsidR="00805F0F" w:rsidRPr="0083019D" w:rsidRDefault="00425FB0" w:rsidP="000C41E4">
      <w:pPr>
        <w:pStyle w:val="Textoindependiente"/>
        <w:spacing w:before="41"/>
        <w:ind w:left="284" w:right="278"/>
        <w:jc w:val="center"/>
        <w:rPr>
          <w:b/>
          <w:spacing w:val="-2"/>
        </w:rPr>
      </w:pPr>
      <w:r w:rsidRPr="0083019D">
        <w:rPr>
          <w:b/>
        </w:rPr>
        <w:t>Rol y condiciones para jugar</w:t>
      </w:r>
    </w:p>
    <w:p w:rsidR="000C41E4" w:rsidRDefault="000C41E4" w:rsidP="000C41E4">
      <w:pPr>
        <w:pStyle w:val="Textoindependiente"/>
        <w:spacing w:before="41"/>
        <w:ind w:left="284" w:right="278"/>
        <w:jc w:val="center"/>
      </w:pPr>
    </w:p>
    <w:p w:rsidR="00805F0F" w:rsidRDefault="00805F0F" w:rsidP="000C41E4">
      <w:pPr>
        <w:pStyle w:val="Textoindependiente"/>
      </w:pPr>
    </w:p>
    <w:p w:rsidR="00805F0F" w:rsidRDefault="00E876A7" w:rsidP="000C41E4">
      <w:pPr>
        <w:pStyle w:val="Textoindependiente"/>
        <w:jc w:val="both"/>
      </w:pPr>
      <w:r>
        <w:t>Con el objetivo de asegurar una participación ordenada, justa y formativa en las actividades deportivas durante los recreos, se establecen las siguientes condiciones y roles. Estas medidas buscan reforzar el compromiso de los estudiantes con la buena convivencia, el respeto mutuo y el cumplimiento del perfil del estudiante de la Escuela Piloto Pardo. A continuación, se detallan los requisitos, el sistema de inscripción y el funcionamiento del rol del árbitro estudiantil, así como los principios de rotación y equidad en el uso de espacios deportivos.</w:t>
      </w:r>
    </w:p>
    <w:p w:rsidR="00E876A7" w:rsidRDefault="00E876A7" w:rsidP="000C41E4">
      <w:pPr>
        <w:pStyle w:val="Textoindependiente"/>
        <w:jc w:val="both"/>
      </w:pPr>
    </w:p>
    <w:p w:rsidR="00DF282D" w:rsidRDefault="000E6C1D" w:rsidP="000C41E4">
      <w:pPr>
        <w:pStyle w:val="Textoindependiente"/>
        <w:jc w:val="both"/>
      </w:pPr>
      <w:r>
        <w:rPr>
          <w:b/>
        </w:rPr>
        <w:t>Jugadores</w:t>
      </w:r>
    </w:p>
    <w:p w:rsidR="00DF282D" w:rsidRDefault="00DF282D" w:rsidP="000C41E4">
      <w:pPr>
        <w:pStyle w:val="Textoindependiente"/>
        <w:jc w:val="both"/>
      </w:pPr>
    </w:p>
    <w:p w:rsidR="00805F0F" w:rsidRDefault="000E6C1D" w:rsidP="000C41E4">
      <w:pPr>
        <w:pStyle w:val="Textoindependiente"/>
        <w:jc w:val="both"/>
      </w:pPr>
      <w:r>
        <w:t xml:space="preserve"> </w:t>
      </w:r>
      <w:r w:rsidR="00DF282D">
        <w:t>Para</w:t>
      </w:r>
      <w:r>
        <w:t xml:space="preserve"> </w:t>
      </w:r>
      <w:r w:rsidR="00206266">
        <w:t xml:space="preserve">participar como </w:t>
      </w:r>
      <w:r>
        <w:t xml:space="preserve"> jugadores</w:t>
      </w:r>
      <w:r w:rsidR="00206266">
        <w:t xml:space="preserve"> y/o árbitros</w:t>
      </w:r>
      <w:r>
        <w:t xml:space="preserve"> cada semana deberán inscrib</w:t>
      </w:r>
      <w:r w:rsidR="00206266">
        <w:t>irse con su profesora jefe</w:t>
      </w:r>
      <w:r>
        <w:t>, sin embargo, para poder participar deberán cumplir con una característica:</w:t>
      </w:r>
    </w:p>
    <w:p w:rsidR="00805F0F" w:rsidRDefault="000E6C1D" w:rsidP="000C41E4">
      <w:pPr>
        <w:jc w:val="both"/>
        <w:rPr>
          <w:b/>
          <w:u w:val="single"/>
        </w:rPr>
      </w:pPr>
      <w:r>
        <w:rPr>
          <w:b/>
          <w:u w:val="single"/>
        </w:rPr>
        <w:t>Tener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buen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comportamiento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todos</w:t>
      </w:r>
      <w:r>
        <w:rPr>
          <w:b/>
          <w:spacing w:val="80"/>
          <w:u w:val="single"/>
        </w:rPr>
        <w:t xml:space="preserve"> </w:t>
      </w:r>
      <w:r w:rsidR="00206266">
        <w:rPr>
          <w:b/>
          <w:u w:val="single"/>
        </w:rPr>
        <w:t>y</w:t>
      </w:r>
      <w:r w:rsidR="00206266">
        <w:rPr>
          <w:b/>
          <w:spacing w:val="80"/>
          <w:u w:val="single"/>
        </w:rPr>
        <w:t xml:space="preserve"> </w:t>
      </w:r>
      <w:r w:rsidR="00206266">
        <w:rPr>
          <w:b/>
          <w:u w:val="single"/>
        </w:rPr>
        <w:t>todos los integrantes de la comunidad</w:t>
      </w:r>
      <w:r>
        <w:rPr>
          <w:b/>
        </w:rPr>
        <w:t xml:space="preserve"> </w:t>
      </w:r>
      <w:r>
        <w:rPr>
          <w:b/>
          <w:u w:val="single"/>
        </w:rPr>
        <w:t>educativa, cumpliendo así, con el perfil de estudiante de la escuela Piloto Pardo.</w:t>
      </w:r>
      <w:r w:rsidR="00206266">
        <w:rPr>
          <w:b/>
          <w:u w:val="single"/>
        </w:rPr>
        <w:t xml:space="preserve"> </w:t>
      </w:r>
    </w:p>
    <w:p w:rsidR="000C41E4" w:rsidRDefault="000C41E4" w:rsidP="000C41E4">
      <w:pPr>
        <w:jc w:val="both"/>
        <w:rPr>
          <w:b/>
          <w:u w:val="single"/>
        </w:rPr>
      </w:pPr>
    </w:p>
    <w:p w:rsidR="00206266" w:rsidRPr="00206266" w:rsidRDefault="00206266" w:rsidP="000C41E4">
      <w:pPr>
        <w:jc w:val="both"/>
      </w:pPr>
      <w:r w:rsidRPr="00206266">
        <w:t>Para ello, se entregarán de manera semanal a cada profesora jefe</w:t>
      </w:r>
      <w:r w:rsidR="00DE5230">
        <w:t xml:space="preserve"> (en conjunto con profesores de asignatura)</w:t>
      </w:r>
      <w:r w:rsidRPr="00206266">
        <w:t xml:space="preserve"> un listado para registrarse como jugador(a) o árbitro(a), por lo que cada </w:t>
      </w:r>
      <w:r>
        <w:t>docente</w:t>
      </w:r>
      <w:r w:rsidRPr="00206266">
        <w:t xml:space="preserve"> jefe entregará a cada jugador una ficha de </w:t>
      </w:r>
      <w:r w:rsidRPr="00206266">
        <w:rPr>
          <w:b/>
        </w:rPr>
        <w:t xml:space="preserve">color verde y una ficha de color amarilla </w:t>
      </w:r>
      <w:r w:rsidRPr="00206266">
        <w:t>como árbitro(a).</w:t>
      </w:r>
    </w:p>
    <w:p w:rsidR="00805F0F" w:rsidRDefault="000E6C1D" w:rsidP="000C41E4">
      <w:pPr>
        <w:pStyle w:val="Textoindependiente"/>
        <w:jc w:val="both"/>
      </w:pPr>
      <w:r>
        <w:t>Los</w:t>
      </w:r>
      <w:r>
        <w:rPr>
          <w:spacing w:val="40"/>
        </w:rPr>
        <w:t xml:space="preserve"> </w:t>
      </w:r>
      <w:r>
        <w:t>listados</w:t>
      </w:r>
      <w:r>
        <w:rPr>
          <w:spacing w:val="40"/>
        </w:rPr>
        <w:t xml:space="preserve"> </w:t>
      </w:r>
      <w:r>
        <w:t>serán</w:t>
      </w:r>
      <w:r>
        <w:rPr>
          <w:spacing w:val="40"/>
        </w:rPr>
        <w:t xml:space="preserve"> </w:t>
      </w:r>
      <w:r>
        <w:t>entregados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encargados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Centro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estudiantes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entregados</w:t>
      </w:r>
      <w:r>
        <w:rPr>
          <w:spacing w:val="40"/>
        </w:rPr>
        <w:t xml:space="preserve"> </w:t>
      </w:r>
      <w:r>
        <w:t>a profesor encargado(a) que s</w:t>
      </w:r>
      <w:r w:rsidR="00206266">
        <w:t>e encuentre en el patio central. Este último, pedirá el listado y fichas a cada participante.</w:t>
      </w:r>
    </w:p>
    <w:p w:rsidR="00805F0F" w:rsidRDefault="00805F0F" w:rsidP="000C41E4">
      <w:pPr>
        <w:pStyle w:val="Textoindependiente"/>
        <w:jc w:val="both"/>
      </w:pPr>
    </w:p>
    <w:p w:rsidR="00DF282D" w:rsidRDefault="000E6C1D" w:rsidP="000C41E4">
      <w:pPr>
        <w:pStyle w:val="Textoindependiente"/>
        <w:ind w:right="135"/>
        <w:jc w:val="both"/>
        <w:rPr>
          <w:b/>
        </w:rPr>
      </w:pPr>
      <w:r>
        <w:rPr>
          <w:b/>
        </w:rPr>
        <w:t>Rol del Árb</w:t>
      </w:r>
      <w:r w:rsidR="00DF282D">
        <w:rPr>
          <w:b/>
        </w:rPr>
        <w:t>itro Estudiantil</w:t>
      </w:r>
    </w:p>
    <w:p w:rsidR="00DF282D" w:rsidRDefault="00DF282D" w:rsidP="000C41E4">
      <w:pPr>
        <w:pStyle w:val="Textoindependiente"/>
        <w:ind w:right="135"/>
        <w:jc w:val="both"/>
        <w:rPr>
          <w:b/>
        </w:rPr>
      </w:pPr>
    </w:p>
    <w:p w:rsidR="00805F0F" w:rsidRDefault="000E6C1D" w:rsidP="000C41E4">
      <w:pPr>
        <w:pStyle w:val="Textoindependiente"/>
        <w:ind w:right="135"/>
        <w:jc w:val="both"/>
      </w:pPr>
      <w:r>
        <w:t>Estudiantes de cursos superiores actuarán como árbitros o mediadores, los cuales deben tener buen comportamiento dentro y fuera de la sala de clases. Su función será velar por el respeto de las reglas básicas de juego, fomentar el juego limpio, resolver conflictos de manera pacífica y cuidar el material deportivo (especialmente balones).</w:t>
      </w:r>
    </w:p>
    <w:p w:rsidR="000C41E4" w:rsidRDefault="000C41E4" w:rsidP="000C41E4">
      <w:pPr>
        <w:pStyle w:val="Textoindependiente"/>
        <w:ind w:right="135"/>
        <w:jc w:val="both"/>
      </w:pPr>
    </w:p>
    <w:p w:rsidR="00DF282D" w:rsidRDefault="00DF282D" w:rsidP="000C41E4">
      <w:pPr>
        <w:pStyle w:val="Textoindependiente"/>
        <w:ind w:right="135"/>
        <w:jc w:val="both"/>
        <w:rPr>
          <w:b/>
        </w:rPr>
      </w:pPr>
      <w:r>
        <w:rPr>
          <w:b/>
        </w:rPr>
        <w:t>Rotación y Equidad</w:t>
      </w:r>
    </w:p>
    <w:p w:rsidR="00DF282D" w:rsidRDefault="00DF282D" w:rsidP="000C41E4">
      <w:pPr>
        <w:pStyle w:val="Textoindependiente"/>
        <w:ind w:right="135"/>
        <w:jc w:val="both"/>
        <w:rPr>
          <w:b/>
        </w:rPr>
      </w:pPr>
    </w:p>
    <w:p w:rsidR="00805F0F" w:rsidRDefault="000E6C1D" w:rsidP="000C41E4">
      <w:pPr>
        <w:pStyle w:val="Textoindependiente"/>
        <w:ind w:right="135"/>
        <w:jc w:val="both"/>
      </w:pPr>
      <w:r>
        <w:t>Todos los cursos de 1° a 8° básico tendrán oportunidades semanales de usar balones y espacios deportivos de manera justa, disminuyendo disputas y favoreciendo la integración entre niveles.</w:t>
      </w:r>
      <w:r w:rsidR="00206266">
        <w:t xml:space="preserve"> Por lo tanto, los estudiantes que participen también deben rotar según intereses, disponibilidad y desempeño conductual.</w:t>
      </w:r>
    </w:p>
    <w:p w:rsidR="00805F0F" w:rsidRDefault="00805F0F">
      <w:pPr>
        <w:pStyle w:val="Textoindependiente"/>
      </w:pPr>
    </w:p>
    <w:p w:rsidR="00805F0F" w:rsidRDefault="00805F0F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>
      <w:pPr>
        <w:pStyle w:val="Textoindependiente"/>
      </w:pPr>
    </w:p>
    <w:p w:rsidR="0083019D" w:rsidRDefault="0083019D" w:rsidP="0083019D"/>
    <w:p w:rsidR="0083019D" w:rsidRP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  <w:noProof/>
          <w:lang w:eastAsia="es-CL"/>
        </w:rPr>
        <w:drawing>
          <wp:inline distT="0" distB="0" distL="0" distR="0" wp14:anchorId="673838FE" wp14:editId="72EF561E">
            <wp:extent cx="5486400" cy="7452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34"/>
                    <a:stretch/>
                  </pic:blipFill>
                  <pic:spPr bwMode="auto">
                    <a:xfrm>
                      <a:off x="0" y="0"/>
                      <a:ext cx="5486400" cy="74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19D" w:rsidRPr="0083019D" w:rsidRDefault="0083019D" w:rsidP="0083019D">
      <w:pPr>
        <w:jc w:val="center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FICHA DE INSCRIPCIÓN A JUEGOS DEPORTIVOS EN RECREO</w:t>
      </w:r>
    </w:p>
    <w:p w:rsidR="0083019D" w:rsidRPr="0083019D" w:rsidRDefault="0083019D" w:rsidP="0083019D">
      <w:pPr>
        <w:jc w:val="center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Escuela Piloto Pardo</w:t>
      </w:r>
    </w:p>
    <w:p w:rsidR="0083019D" w:rsidRPr="0083019D" w:rsidRDefault="0083019D" w:rsidP="0083019D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6595"/>
      </w:tblGrid>
      <w:tr w:rsidR="0083019D" w:rsidRPr="0083019D" w:rsidTr="00566163">
        <w:tc>
          <w:tcPr>
            <w:tcW w:w="216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6595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216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Fecha:</w:t>
            </w:r>
          </w:p>
        </w:tc>
        <w:tc>
          <w:tcPr>
            <w:tcW w:w="6595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216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Profesora jefe:</w:t>
            </w:r>
          </w:p>
        </w:tc>
        <w:tc>
          <w:tcPr>
            <w:tcW w:w="6595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</w:tbl>
    <w:p w:rsidR="0083019D" w:rsidRPr="0083019D" w:rsidRDefault="0083019D" w:rsidP="0083019D">
      <w:pPr>
        <w:rPr>
          <w:rFonts w:asciiTheme="minorHAnsi" w:hAnsiTheme="minorHAnsi" w:cstheme="minorHAnsi"/>
        </w:rPr>
      </w:pPr>
    </w:p>
    <w:p w:rsid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Datos del Participante</w:t>
      </w:r>
    </w:p>
    <w:p w:rsidR="0083019D" w:rsidRPr="0083019D" w:rsidRDefault="0083019D" w:rsidP="0083019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922"/>
        <w:gridCol w:w="1728"/>
        <w:gridCol w:w="1728"/>
        <w:gridCol w:w="1796"/>
      </w:tblGrid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Nº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Nombre del estudiante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¿Desea participar como...?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Disciplina deportiva elegida</w:t>
            </w: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Observaciones (Ej. Condición médica, buen comportamiento)</w:t>
            </w: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534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22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Jugador </w:t>
            </w:r>
            <w:r w:rsidRPr="0083019D">
              <w:rPr>
                <w:rFonts w:ascii="Segoe UI Symbol" w:hAnsi="Segoe UI Symbol" w:cs="Segoe UI Symbol"/>
              </w:rPr>
              <w:t>☐</w:t>
            </w:r>
            <w:r w:rsidRPr="0083019D">
              <w:rPr>
                <w:rFonts w:asciiTheme="minorHAnsi" w:hAnsiTheme="minorHAnsi" w:cstheme="minorHAnsi"/>
              </w:rPr>
              <w:t xml:space="preserve"> </w:t>
            </w:r>
            <w:r w:rsidRPr="0083019D">
              <w:t>Á</w:t>
            </w:r>
            <w:r w:rsidRPr="0083019D">
              <w:rPr>
                <w:rFonts w:asciiTheme="minorHAnsi" w:hAnsiTheme="minorHAnsi" w:cstheme="minorHAnsi"/>
              </w:rPr>
              <w:t>rbitro</w:t>
            </w:r>
          </w:p>
        </w:tc>
        <w:tc>
          <w:tcPr>
            <w:tcW w:w="1728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</w:tbl>
    <w:p w:rsidR="0083019D" w:rsidRP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br/>
      </w:r>
    </w:p>
    <w:p w:rsidR="0083019D" w:rsidRPr="0083019D" w:rsidRDefault="0083019D" w:rsidP="0083019D">
      <w:pPr>
        <w:rPr>
          <w:rFonts w:asciiTheme="minorHAnsi" w:hAnsiTheme="minorHAnsi" w:cstheme="minorHAnsi"/>
        </w:rPr>
      </w:pPr>
    </w:p>
    <w:p w:rsidR="0083019D" w:rsidRP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Requisitos para participar:</w:t>
      </w:r>
    </w:p>
    <w:p w:rsidR="0083019D" w:rsidRPr="0083019D" w:rsidRDefault="0083019D" w:rsidP="0083019D">
      <w:pPr>
        <w:jc w:val="both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- Mantener buen comportamiento dentro y fuera de la sala de clases.</w:t>
      </w:r>
    </w:p>
    <w:p w:rsidR="0083019D" w:rsidRPr="0083019D" w:rsidRDefault="0083019D" w:rsidP="0083019D">
      <w:pPr>
        <w:jc w:val="both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- Cumplir con el perfil de estudiante de la Escuela Piloto Pardo.</w:t>
      </w:r>
    </w:p>
    <w:p w:rsidR="0083019D" w:rsidRPr="0083019D" w:rsidRDefault="0083019D" w:rsidP="0083019D">
      <w:pPr>
        <w:jc w:val="both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- Respetar las normas de juego limpio y las decisiones del árbitro.</w:t>
      </w:r>
    </w:p>
    <w:p w:rsidR="0083019D" w:rsidRPr="0083019D" w:rsidRDefault="0083019D" w:rsidP="0083019D">
      <w:pPr>
        <w:jc w:val="both"/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- Contar con la autorización de</w:t>
      </w:r>
      <w:r>
        <w:rPr>
          <w:rFonts w:asciiTheme="minorHAnsi" w:hAnsiTheme="minorHAnsi" w:cstheme="minorHAnsi"/>
        </w:rPr>
        <w:t xml:space="preserve"> </w:t>
      </w:r>
      <w:r w:rsidRPr="0083019D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</w:t>
      </w:r>
      <w:r w:rsidRPr="0083019D">
        <w:rPr>
          <w:rFonts w:asciiTheme="minorHAnsi" w:hAnsiTheme="minorHAnsi" w:cstheme="minorHAnsi"/>
        </w:rPr>
        <w:t xml:space="preserve"> profesora jefe para inscribirse.</w:t>
      </w:r>
    </w:p>
    <w:p w:rsidR="0083019D" w:rsidRP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-Firmar compromiso de buen trato en el espacio deportivo.</w:t>
      </w:r>
    </w:p>
    <w:p w:rsidR="0083019D" w:rsidRPr="0083019D" w:rsidRDefault="0083019D" w:rsidP="0083019D">
      <w:pPr>
        <w:rPr>
          <w:rFonts w:asciiTheme="minorHAnsi" w:hAnsiTheme="minorHAnsi" w:cstheme="minorHAnsi"/>
        </w:rPr>
      </w:pPr>
    </w:p>
    <w:p w:rsidR="0083019D" w:rsidRPr="0083019D" w:rsidRDefault="0083019D" w:rsidP="0083019D">
      <w:pPr>
        <w:rPr>
          <w:rFonts w:asciiTheme="minorHAnsi" w:hAnsiTheme="minorHAnsi" w:cstheme="minorHAnsi"/>
        </w:rPr>
      </w:pPr>
      <w:r w:rsidRPr="0083019D">
        <w:rPr>
          <w:rFonts w:asciiTheme="minorHAnsi" w:hAnsiTheme="minorHAnsi" w:cstheme="minorHAnsi"/>
        </w:rPr>
        <w:t>Firma de autorización de la Profesora Jefe: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3019D" w:rsidRPr="0083019D" w:rsidTr="00566163">
        <w:tc>
          <w:tcPr>
            <w:tcW w:w="432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Nombre:</w:t>
            </w:r>
          </w:p>
        </w:tc>
        <w:tc>
          <w:tcPr>
            <w:tcW w:w="432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  <w:tr w:rsidR="0083019D" w:rsidRPr="0083019D" w:rsidTr="00566163">
        <w:tc>
          <w:tcPr>
            <w:tcW w:w="432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  <w:r w:rsidRPr="0083019D">
              <w:rPr>
                <w:rFonts w:asciiTheme="minorHAnsi" w:hAnsiTheme="minorHAnsi" w:cstheme="minorHAnsi"/>
              </w:rPr>
              <w:t>Firma:</w:t>
            </w:r>
          </w:p>
        </w:tc>
        <w:tc>
          <w:tcPr>
            <w:tcW w:w="4320" w:type="dxa"/>
          </w:tcPr>
          <w:p w:rsidR="0083019D" w:rsidRPr="0083019D" w:rsidRDefault="0083019D" w:rsidP="00566163">
            <w:pPr>
              <w:rPr>
                <w:rFonts w:asciiTheme="minorHAnsi" w:hAnsiTheme="minorHAnsi" w:cstheme="minorHAnsi"/>
              </w:rPr>
            </w:pPr>
          </w:p>
        </w:tc>
      </w:tr>
    </w:tbl>
    <w:p w:rsidR="0083019D" w:rsidRPr="0083019D" w:rsidRDefault="0083019D" w:rsidP="0083019D">
      <w:pPr>
        <w:rPr>
          <w:rFonts w:asciiTheme="minorHAnsi" w:hAnsiTheme="minorHAnsi" w:cstheme="minorHAnsi"/>
        </w:rPr>
      </w:pPr>
    </w:p>
    <w:p w:rsidR="0083019D" w:rsidRPr="0083019D" w:rsidRDefault="0083019D">
      <w:pPr>
        <w:pStyle w:val="Textoindependiente"/>
        <w:rPr>
          <w:rFonts w:asciiTheme="minorHAnsi" w:hAnsiTheme="minorHAnsi" w:cstheme="minorHAnsi"/>
        </w:rPr>
      </w:pPr>
    </w:p>
    <w:p w:rsidR="000C41E4" w:rsidRDefault="000C41E4">
      <w:pPr>
        <w:pStyle w:val="Textoindependiente"/>
      </w:pPr>
    </w:p>
    <w:p w:rsidR="0083019D" w:rsidRDefault="0083019D" w:rsidP="0083019D">
      <w:pPr>
        <w:jc w:val="center"/>
      </w:pPr>
      <w:r w:rsidRPr="00A67275">
        <w:rPr>
          <w:noProof/>
          <w:lang w:eastAsia="es-CL"/>
        </w:rPr>
        <w:lastRenderedPageBreak/>
        <w:drawing>
          <wp:inline distT="0" distB="0" distL="0" distR="0" wp14:anchorId="41A7A9A1" wp14:editId="582365D8">
            <wp:extent cx="5486400" cy="7448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34"/>
                    <a:stretch/>
                  </pic:blipFill>
                  <pic:spPr bwMode="auto">
                    <a:xfrm>
                      <a:off x="0" y="0"/>
                      <a:ext cx="54864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19D" w:rsidRPr="00947257" w:rsidRDefault="0083019D" w:rsidP="0083019D">
      <w:pPr>
        <w:jc w:val="center"/>
      </w:pPr>
      <w:r w:rsidRPr="00947257">
        <w:t>CONTRATO DE COMPROMISO DE JUEGO LIMPIO</w:t>
      </w:r>
    </w:p>
    <w:p w:rsidR="0083019D" w:rsidRDefault="0083019D" w:rsidP="0083019D">
      <w:pPr>
        <w:jc w:val="center"/>
      </w:pPr>
      <w:r w:rsidRPr="00947257">
        <w:t>JUEGOS DEPORTIVOS EN RECREO</w:t>
      </w:r>
    </w:p>
    <w:p w:rsidR="0083019D" w:rsidRPr="00947257" w:rsidRDefault="0083019D" w:rsidP="0083019D">
      <w:pPr>
        <w:jc w:val="center"/>
      </w:pPr>
    </w:p>
    <w:p w:rsidR="0083019D" w:rsidRDefault="0083019D" w:rsidP="0083019D">
      <w:pPr>
        <w:jc w:val="both"/>
      </w:pPr>
      <w:r w:rsidRPr="00947257">
        <w:t>Yo, el/la estudiante ____________________________________________________, del curso ________, me comprometo a participar en los Juegos Deportivos que se realizan durante la hora de recreo, respetando las siguientes normas de convivencia y buen trato:</w:t>
      </w:r>
    </w:p>
    <w:p w:rsidR="0083019D" w:rsidRPr="00947257" w:rsidRDefault="0083019D" w:rsidP="0083019D">
      <w:pPr>
        <w:jc w:val="both"/>
      </w:pPr>
    </w:p>
    <w:p w:rsidR="0083019D" w:rsidRDefault="0083019D" w:rsidP="0083019D">
      <w:pPr>
        <w:pStyle w:val="Prrafodelista"/>
        <w:widowControl/>
        <w:numPr>
          <w:ilvl w:val="0"/>
          <w:numId w:val="7"/>
        </w:numPr>
        <w:autoSpaceDE/>
        <w:autoSpaceDN/>
        <w:ind w:right="0"/>
        <w:contextualSpacing/>
      </w:pPr>
      <w:r w:rsidRPr="00947257">
        <w:t>Mantener una actitud de respeto hacia mis compañeros, árbitros, profesores y toda la comunidad educativa.</w:t>
      </w:r>
    </w:p>
    <w:p w:rsidR="0083019D" w:rsidRDefault="0083019D" w:rsidP="0083019D">
      <w:pPr>
        <w:pStyle w:val="Prrafodelista"/>
        <w:widowControl/>
        <w:numPr>
          <w:ilvl w:val="0"/>
          <w:numId w:val="7"/>
        </w:numPr>
        <w:autoSpaceDE/>
        <w:autoSpaceDN/>
        <w:ind w:right="0"/>
        <w:contextualSpacing/>
      </w:pPr>
      <w:r w:rsidRPr="00947257">
        <w:t>No incurrir en ningún tipo de agresión física ni verbal durante los juegos.</w:t>
      </w:r>
    </w:p>
    <w:p w:rsidR="0083019D" w:rsidRDefault="0083019D" w:rsidP="0083019D">
      <w:pPr>
        <w:pStyle w:val="Prrafodelista"/>
        <w:widowControl/>
        <w:numPr>
          <w:ilvl w:val="0"/>
          <w:numId w:val="7"/>
        </w:numPr>
        <w:autoSpaceDE/>
        <w:autoSpaceDN/>
        <w:ind w:right="0"/>
        <w:contextualSpacing/>
      </w:pPr>
      <w:r w:rsidRPr="00947257">
        <w:t>Fomentar el juego limpio y el trabajo en equipo.</w:t>
      </w:r>
    </w:p>
    <w:p w:rsidR="0083019D" w:rsidRPr="00947257" w:rsidRDefault="0083019D" w:rsidP="0083019D">
      <w:pPr>
        <w:pStyle w:val="Prrafodelista"/>
        <w:widowControl/>
        <w:numPr>
          <w:ilvl w:val="0"/>
          <w:numId w:val="7"/>
        </w:numPr>
        <w:autoSpaceDE/>
        <w:autoSpaceDN/>
        <w:ind w:right="0"/>
        <w:contextualSpacing/>
      </w:pPr>
      <w:r w:rsidRPr="00947257">
        <w:t>Acatar las decisiones del árbitro estudiantil o del profesor</w:t>
      </w:r>
      <w:r>
        <w:t>(a)</w:t>
      </w:r>
      <w:r w:rsidRPr="00947257">
        <w:t xml:space="preserve"> encargado sin discutir ni generar conflicto.</w:t>
      </w:r>
    </w:p>
    <w:p w:rsidR="0083019D" w:rsidRPr="0083019D" w:rsidRDefault="0083019D" w:rsidP="0083019D">
      <w:pPr>
        <w:jc w:val="both"/>
        <w:rPr>
          <w:b/>
        </w:rPr>
      </w:pPr>
      <w:r w:rsidRPr="00947257">
        <w:br/>
      </w:r>
      <w:r w:rsidRPr="0083019D">
        <w:rPr>
          <w:b/>
        </w:rPr>
        <w:t>Entiendo que si incumplo alguna de estas normas, especialmente si incurro en agresiones o malos tratos, perderé automáticamente el derecho a seguir participando en los juegos deportivos durante el recreo.</w:t>
      </w:r>
    </w:p>
    <w:p w:rsidR="0083019D" w:rsidRPr="00947257" w:rsidRDefault="0083019D" w:rsidP="0083019D">
      <w:pPr>
        <w:jc w:val="both"/>
      </w:pPr>
      <w:r w:rsidRPr="00947257">
        <w:br/>
        <w:t>Este compromiso tiene por objetivo promover una sana convivencia, el respeto mutuo y la formación de valores como la responsabilidad y la empatía entre los estudiantes de la Escuela Piloto Pardo.</w:t>
      </w:r>
    </w:p>
    <w:p w:rsidR="0083019D" w:rsidRPr="00947257" w:rsidRDefault="0083019D" w:rsidP="0083019D">
      <w:pPr>
        <w:jc w:val="both"/>
      </w:pPr>
      <w:r w:rsidRPr="00947257">
        <w:br/>
      </w:r>
      <w:r w:rsidRPr="00947257">
        <w:br/>
        <w:t>Firma del estudiante: ___________________________        Fecha: ___/___/_____</w:t>
      </w: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  <w:bookmarkStart w:id="0" w:name="_GoBack"/>
      <w:bookmarkEnd w:id="0"/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0C41E4" w:rsidRDefault="000C41E4">
      <w:pPr>
        <w:pStyle w:val="Textoindependiente"/>
      </w:pPr>
    </w:p>
    <w:p w:rsidR="00805F0F" w:rsidRDefault="00805F0F" w:rsidP="00425FB0">
      <w:pPr>
        <w:tabs>
          <w:tab w:val="left" w:pos="861"/>
        </w:tabs>
      </w:pPr>
    </w:p>
    <w:sectPr w:rsidR="00805F0F">
      <w:pgSz w:w="11900" w:h="16820"/>
      <w:pgMar w:top="13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D3A"/>
    <w:multiLevelType w:val="hybridMultilevel"/>
    <w:tmpl w:val="BE149F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F6E"/>
    <w:multiLevelType w:val="multilevel"/>
    <w:tmpl w:val="516E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E308F"/>
    <w:multiLevelType w:val="hybridMultilevel"/>
    <w:tmpl w:val="57E8B38E"/>
    <w:lvl w:ilvl="0" w:tplc="3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CE81D46"/>
    <w:multiLevelType w:val="multilevel"/>
    <w:tmpl w:val="91B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B0FEB"/>
    <w:multiLevelType w:val="hybridMultilevel"/>
    <w:tmpl w:val="9DE01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F47CB"/>
    <w:multiLevelType w:val="multilevel"/>
    <w:tmpl w:val="D05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71436"/>
    <w:multiLevelType w:val="hybridMultilevel"/>
    <w:tmpl w:val="1E8C2264"/>
    <w:lvl w:ilvl="0" w:tplc="A44CA622">
      <w:start w:val="1"/>
      <w:numFmt w:val="decimal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514F420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F1A4BF08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1A324B74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384C1D32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6AE4484E">
      <w:numFmt w:val="bullet"/>
      <w:lvlText w:val="•"/>
      <w:lvlJc w:val="left"/>
      <w:pPr>
        <w:ind w:left="4821" w:hanging="360"/>
      </w:pPr>
      <w:rPr>
        <w:rFonts w:hint="default"/>
        <w:lang w:val="es-ES" w:eastAsia="en-US" w:bidi="ar-SA"/>
      </w:rPr>
    </w:lvl>
    <w:lvl w:ilvl="6" w:tplc="6FD6FD26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7" w:tplc="6406CE94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8" w:tplc="AEC8AF1E">
      <w:numFmt w:val="bullet"/>
      <w:lvlText w:val="•"/>
      <w:lvlJc w:val="left"/>
      <w:pPr>
        <w:ind w:left="7197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F"/>
    <w:rsid w:val="000C41E4"/>
    <w:rsid w:val="000E6C1D"/>
    <w:rsid w:val="00107FE3"/>
    <w:rsid w:val="00206266"/>
    <w:rsid w:val="00425FB0"/>
    <w:rsid w:val="00805F0F"/>
    <w:rsid w:val="0083019D"/>
    <w:rsid w:val="00DE5230"/>
    <w:rsid w:val="00DF282D"/>
    <w:rsid w:val="00E876A7"/>
    <w:rsid w:val="00F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64A5-4ADB-46D9-BBE8-9F79CCEA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861" w:right="13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41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1E4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425F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425FB0"/>
    <w:rPr>
      <w:b/>
      <w:bCs/>
    </w:rPr>
  </w:style>
  <w:style w:type="table" w:styleId="Tablaconcuadrcula">
    <w:name w:val="Table Grid"/>
    <w:basedOn w:val="Tablanormal"/>
    <w:uiPriority w:val="59"/>
    <w:rsid w:val="0083019D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contacto@epilotopard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Orientación</dc:creator>
  <cp:lastModifiedBy>Pc 06</cp:lastModifiedBy>
  <cp:revision>2</cp:revision>
  <cp:lastPrinted>2025-04-29T16:57:00Z</cp:lastPrinted>
  <dcterms:created xsi:type="dcterms:W3CDTF">2025-05-22T21:23:00Z</dcterms:created>
  <dcterms:modified xsi:type="dcterms:W3CDTF">2025-05-22T21:23:00Z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3-Heights(TM) PDF Security Shell 4.8.25.2 (http://www.pdf-tools.com)</vt:lpwstr>
  </property>
</Properties>
</file>